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A6F" w:rsidRDefault="00595A6F" w:rsidP="00595A6F">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6F395AF7" wp14:editId="0663A826">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5A6F" w:rsidRDefault="00595A6F" w:rsidP="00595A6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95A6F" w:rsidRDefault="00595A6F" w:rsidP="00595A6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95A6F" w:rsidRDefault="00595A6F" w:rsidP="00595A6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595A6F" w:rsidRDefault="00595A6F" w:rsidP="00595A6F">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595A6F" w:rsidRDefault="00595A6F" w:rsidP="00595A6F">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595A6F" w:rsidRDefault="00595A6F" w:rsidP="00595A6F">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38367B5E" wp14:editId="1D279C8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D08A4" w:rsidRPr="009D08A4" w:rsidRDefault="009D08A4" w:rsidP="009D08A4">
      <w:pPr>
        <w:pStyle w:val="a6"/>
        <w:spacing w:before="0" w:beforeAutospacing="0" w:after="0" w:afterAutospacing="0"/>
        <w:jc w:val="center"/>
        <w:rPr>
          <w:b/>
          <w:sz w:val="28"/>
          <w:szCs w:val="28"/>
        </w:rPr>
      </w:pPr>
      <w:r w:rsidRPr="009D08A4">
        <w:rPr>
          <w:b/>
          <w:sz w:val="28"/>
          <w:szCs w:val="28"/>
        </w:rPr>
        <w:t>Чи можливе здійснення імпортних операцій без увезення товару на територію України за зовнішньоекономічними договорами і який термін та умови завершення такої операції?</w:t>
      </w:r>
    </w:p>
    <w:p w:rsidR="009D08A4" w:rsidRPr="009D08A4" w:rsidRDefault="009D08A4" w:rsidP="009D08A4">
      <w:pPr>
        <w:pStyle w:val="a6"/>
        <w:spacing w:before="0" w:beforeAutospacing="0" w:after="0" w:afterAutospacing="0"/>
        <w:ind w:firstLine="709"/>
        <w:jc w:val="both"/>
        <w:rPr>
          <w:sz w:val="28"/>
          <w:szCs w:val="28"/>
        </w:rPr>
      </w:pPr>
    </w:p>
    <w:p w:rsidR="009D08A4" w:rsidRPr="009D08A4" w:rsidRDefault="009D08A4" w:rsidP="009D08A4">
      <w:pPr>
        <w:pStyle w:val="a6"/>
        <w:spacing w:before="0" w:beforeAutospacing="0" w:after="0" w:afterAutospacing="0"/>
        <w:ind w:firstLine="567"/>
        <w:jc w:val="both"/>
        <w:rPr>
          <w:sz w:val="28"/>
          <w:szCs w:val="28"/>
        </w:rPr>
      </w:pPr>
      <w:r w:rsidRPr="009D08A4">
        <w:rPr>
          <w:sz w:val="28"/>
          <w:szCs w:val="28"/>
        </w:rPr>
        <w:t>Відповідно до ст. 1 Закону України від 16 квітня 1991 року № 959-Х</w:t>
      </w:r>
      <w:r w:rsidRPr="009D08A4">
        <w:rPr>
          <w:sz w:val="28"/>
          <w:szCs w:val="28"/>
          <w:lang w:val="en-US"/>
        </w:rPr>
        <w:t>II</w:t>
      </w:r>
      <w:r w:rsidRPr="009D08A4">
        <w:rPr>
          <w:sz w:val="28"/>
          <w:szCs w:val="28"/>
        </w:rPr>
        <w:t xml:space="preserve"> «Про зовнішньоекономічну діяльність» із змінами і доповненнями  імпорт ( імпорт товарів) – купівля  (у тому числі з оплатою в негрошовій формі) українськими суб’єктами зовнішньоекономічної діяльності  в іноземних суб’єктів господарської діяльності товарів з ввезенням або без ввезення цих товарів на територію України, включаючи купівлю товарів, призначених для власного споживання установами та організаціями України, розташованими за її межами.</w:t>
      </w:r>
    </w:p>
    <w:p w:rsidR="009D08A4" w:rsidRPr="009D08A4" w:rsidRDefault="009D08A4" w:rsidP="009D08A4">
      <w:pPr>
        <w:pStyle w:val="a6"/>
        <w:spacing w:before="0" w:beforeAutospacing="0" w:after="0" w:afterAutospacing="0"/>
        <w:ind w:firstLine="567"/>
        <w:jc w:val="both"/>
        <w:rPr>
          <w:sz w:val="28"/>
          <w:szCs w:val="28"/>
        </w:rPr>
      </w:pPr>
      <w:r w:rsidRPr="009D08A4">
        <w:rPr>
          <w:sz w:val="28"/>
          <w:szCs w:val="28"/>
        </w:rPr>
        <w:t xml:space="preserve">Пунктом 21 роз </w:t>
      </w:r>
      <w:r w:rsidRPr="009D08A4">
        <w:rPr>
          <w:sz w:val="28"/>
          <w:szCs w:val="28"/>
          <w:lang w:val="en-US"/>
        </w:rPr>
        <w:t>II</w:t>
      </w:r>
      <w:r w:rsidRPr="009D08A4">
        <w:rPr>
          <w:sz w:val="28"/>
          <w:szCs w:val="28"/>
        </w:rPr>
        <w:t xml:space="preserve"> Положення про заходи захисту  та визначення порядку здійснення окремих операцій в іноземній валюті, затвердженого постановою Правління Національного банку України (далі – НБУ) від 02 січня 2019 року № 5 із змінами і доповненнями, граничні строки розрахунків за операціями з експорту та імпорту товарів становлять 365 календарних днів.</w:t>
      </w:r>
    </w:p>
    <w:p w:rsidR="009D08A4" w:rsidRPr="009D08A4" w:rsidRDefault="009D08A4" w:rsidP="009D08A4">
      <w:pPr>
        <w:pStyle w:val="a6"/>
        <w:spacing w:before="0" w:beforeAutospacing="0" w:after="0" w:afterAutospacing="0"/>
        <w:ind w:firstLine="567"/>
        <w:jc w:val="both"/>
        <w:rPr>
          <w:sz w:val="28"/>
          <w:szCs w:val="28"/>
        </w:rPr>
      </w:pPr>
      <w:r w:rsidRPr="009D08A4">
        <w:rPr>
          <w:sz w:val="28"/>
          <w:szCs w:val="28"/>
        </w:rPr>
        <w:t xml:space="preserve">Згідно із </w:t>
      </w:r>
      <w:proofErr w:type="spellStart"/>
      <w:r w:rsidRPr="009D08A4">
        <w:rPr>
          <w:sz w:val="28"/>
          <w:szCs w:val="28"/>
        </w:rPr>
        <w:t>п.п</w:t>
      </w:r>
      <w:proofErr w:type="spellEnd"/>
      <w:r w:rsidRPr="009D08A4">
        <w:rPr>
          <w:sz w:val="28"/>
          <w:szCs w:val="28"/>
        </w:rPr>
        <w:t>. 3 п 6 Інструкції про порядок валютного нагляду банків за дотриманням резидентами граничних строків розрахунків за операціями з експорту та імпорту товарів, затвердженої постановою Правління НБУ від 02 січня 2019 року № 7 із змінами і доповненнями (далі – Інструкція № 7) банк здійснює валютний нагляд за дотриманням резидентом граничних строків розрахунків за імпортною операцією резидента, якщо на дату оплати резидентом продукції ( а в разі застосування розрахунків у формі документарного акредитива – на дату здійснення банком платежу на користь нерезидента (дату списання коштів з рахунку банку)/ імпортна операція без увезення продукції на територію України не була завершена або в банку немає інформації про завершення імпортної операції без увезення продукції на територію України.</w:t>
      </w:r>
    </w:p>
    <w:p w:rsidR="009D08A4" w:rsidRPr="009D08A4" w:rsidRDefault="009D08A4" w:rsidP="009D08A4">
      <w:pPr>
        <w:pStyle w:val="a6"/>
        <w:spacing w:before="0" w:beforeAutospacing="0" w:after="0" w:afterAutospacing="0"/>
        <w:ind w:firstLine="567"/>
        <w:jc w:val="both"/>
        <w:rPr>
          <w:sz w:val="28"/>
          <w:szCs w:val="28"/>
        </w:rPr>
      </w:pPr>
      <w:r w:rsidRPr="009D08A4">
        <w:rPr>
          <w:sz w:val="28"/>
          <w:szCs w:val="28"/>
        </w:rPr>
        <w:t xml:space="preserve">Відповідно до </w:t>
      </w:r>
      <w:proofErr w:type="spellStart"/>
      <w:r w:rsidRPr="009D08A4">
        <w:rPr>
          <w:sz w:val="28"/>
          <w:szCs w:val="28"/>
        </w:rPr>
        <w:t>п.п</w:t>
      </w:r>
      <w:proofErr w:type="spellEnd"/>
      <w:r w:rsidRPr="009D08A4">
        <w:rPr>
          <w:sz w:val="28"/>
          <w:szCs w:val="28"/>
        </w:rPr>
        <w:t xml:space="preserve">. 5 п. 9 </w:t>
      </w:r>
      <w:proofErr w:type="spellStart"/>
      <w:r w:rsidRPr="009D08A4">
        <w:rPr>
          <w:sz w:val="28"/>
          <w:szCs w:val="28"/>
        </w:rPr>
        <w:t>розд</w:t>
      </w:r>
      <w:proofErr w:type="spellEnd"/>
      <w:r w:rsidRPr="009D08A4">
        <w:rPr>
          <w:sz w:val="28"/>
          <w:szCs w:val="28"/>
        </w:rPr>
        <w:t xml:space="preserve">. </w:t>
      </w:r>
      <w:r w:rsidRPr="009D08A4">
        <w:rPr>
          <w:sz w:val="28"/>
          <w:szCs w:val="28"/>
          <w:lang w:val="en-US"/>
        </w:rPr>
        <w:t>III</w:t>
      </w:r>
      <w:r w:rsidRPr="009D08A4">
        <w:rPr>
          <w:sz w:val="28"/>
          <w:szCs w:val="28"/>
        </w:rPr>
        <w:t xml:space="preserve">І </w:t>
      </w:r>
      <w:proofErr w:type="spellStart"/>
      <w:r w:rsidRPr="009D08A4">
        <w:rPr>
          <w:sz w:val="28"/>
          <w:szCs w:val="28"/>
        </w:rPr>
        <w:t>нструкції</w:t>
      </w:r>
      <w:proofErr w:type="spellEnd"/>
      <w:r w:rsidRPr="009D08A4">
        <w:rPr>
          <w:sz w:val="28"/>
          <w:szCs w:val="28"/>
        </w:rPr>
        <w:t xml:space="preserve"> № 7 банк завершує здійснення валютного нагляду за дотриманням резидентами граничних строків розрахунків у разі імпорту продукції без її увезення на територію України – після зарахування грошових коштів від нерезидента на поточний рахунок резидента в банку в разі продажу нерезидента продукції в повному обсязі за межами України (уключаючи кошти, переказані резидентом із власного рахунку, відкритого  за кордоном, якщо розрахунки за продаж нерезиденту продукції  за межами України здійснювалися через рахунок резидента, відкритий за кордоном, та резидентом подано документи іноземного банку, які підтверджують зарахування  коштів від нерезидента  за продукцію) або подання </w:t>
      </w:r>
      <w:r w:rsidRPr="009D08A4">
        <w:rPr>
          <w:sz w:val="28"/>
          <w:szCs w:val="28"/>
        </w:rPr>
        <w:lastRenderedPageBreak/>
        <w:t>документів, що підтверджують використання резидентом продукції  за межами України на підставі договорів (контрактів, угод), інших форм документів, що застосовуються в міжнародній практиці та можуть уважатися  договором.</w:t>
      </w:r>
    </w:p>
    <w:p w:rsidR="009D08A4" w:rsidRPr="009D08A4" w:rsidRDefault="009D08A4" w:rsidP="009D08A4">
      <w:pPr>
        <w:pStyle w:val="a6"/>
        <w:spacing w:before="0" w:beforeAutospacing="0" w:after="0" w:afterAutospacing="0"/>
        <w:ind w:firstLine="567"/>
        <w:jc w:val="both"/>
        <w:rPr>
          <w:sz w:val="28"/>
          <w:szCs w:val="28"/>
        </w:rPr>
      </w:pPr>
      <w:r w:rsidRPr="009D08A4">
        <w:rPr>
          <w:sz w:val="28"/>
          <w:szCs w:val="28"/>
        </w:rPr>
        <w:t xml:space="preserve"> Отже чинним законодавством не заборонено здійснення імпортних операцій без увезення товару на територію України за зовнішньоекономічними договорами.</w:t>
      </w:r>
    </w:p>
    <w:p w:rsidR="00595A6F" w:rsidRPr="009D08A4" w:rsidRDefault="00595A6F" w:rsidP="00595A6F">
      <w:pPr>
        <w:spacing w:after="0" w:line="240" w:lineRule="auto"/>
        <w:rPr>
          <w:rFonts w:ascii="Times New Roman" w:hAnsi="Times New Roman" w:cs="Times New Roman"/>
          <w:sz w:val="28"/>
          <w:szCs w:val="28"/>
          <w:lang w:val="uk-UA"/>
        </w:rPr>
      </w:pPr>
    </w:p>
    <w:p w:rsidR="00595A6F" w:rsidRDefault="00595A6F" w:rsidP="00595A6F">
      <w:pPr>
        <w:spacing w:after="0" w:line="240" w:lineRule="auto"/>
        <w:rPr>
          <w:rFonts w:ascii="Times New Roman" w:hAnsi="Times New Roman" w:cs="Times New Roman"/>
          <w:sz w:val="28"/>
          <w:szCs w:val="28"/>
          <w:lang w:val="uk-UA"/>
        </w:rPr>
      </w:pPr>
    </w:p>
    <w:p w:rsidR="001727A6" w:rsidRDefault="001727A6" w:rsidP="00595A6F">
      <w:pPr>
        <w:spacing w:after="0" w:line="240" w:lineRule="auto"/>
        <w:rPr>
          <w:rFonts w:ascii="Times New Roman" w:hAnsi="Times New Roman" w:cs="Times New Roman"/>
          <w:sz w:val="28"/>
          <w:szCs w:val="28"/>
          <w:lang w:val="uk-UA"/>
        </w:rPr>
      </w:pPr>
    </w:p>
    <w:p w:rsidR="001727A6" w:rsidRDefault="001727A6" w:rsidP="00595A6F">
      <w:pPr>
        <w:spacing w:after="0" w:line="240" w:lineRule="auto"/>
        <w:rPr>
          <w:rFonts w:ascii="Times New Roman" w:hAnsi="Times New Roman" w:cs="Times New Roman"/>
          <w:sz w:val="28"/>
          <w:szCs w:val="28"/>
          <w:lang w:val="uk-UA"/>
        </w:rPr>
      </w:pPr>
    </w:p>
    <w:p w:rsidR="001727A6" w:rsidRDefault="001727A6" w:rsidP="00595A6F">
      <w:pPr>
        <w:spacing w:after="0" w:line="240" w:lineRule="auto"/>
        <w:rPr>
          <w:rFonts w:ascii="Times New Roman" w:hAnsi="Times New Roman" w:cs="Times New Roman"/>
          <w:sz w:val="28"/>
          <w:szCs w:val="28"/>
          <w:lang w:val="uk-UA"/>
        </w:rPr>
      </w:pPr>
    </w:p>
    <w:p w:rsidR="001727A6" w:rsidRDefault="001727A6"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Default="009D08A4" w:rsidP="00595A6F">
      <w:pPr>
        <w:spacing w:after="0" w:line="240" w:lineRule="auto"/>
        <w:rPr>
          <w:rFonts w:ascii="Times New Roman" w:hAnsi="Times New Roman" w:cs="Times New Roman"/>
          <w:sz w:val="28"/>
          <w:szCs w:val="28"/>
          <w:lang w:val="en-US"/>
        </w:rPr>
      </w:pPr>
    </w:p>
    <w:p w:rsidR="009D08A4" w:rsidRPr="009D08A4" w:rsidRDefault="009D08A4" w:rsidP="00595A6F">
      <w:pPr>
        <w:spacing w:after="0" w:line="240" w:lineRule="auto"/>
        <w:rPr>
          <w:rFonts w:ascii="Times New Roman" w:hAnsi="Times New Roman" w:cs="Times New Roman"/>
          <w:sz w:val="28"/>
          <w:szCs w:val="28"/>
          <w:lang w:val="en-US"/>
        </w:rPr>
      </w:pPr>
      <w:bookmarkStart w:id="1" w:name="_GoBack"/>
      <w:bookmarkEnd w:id="1"/>
    </w:p>
    <w:p w:rsidR="001727A6" w:rsidRDefault="001727A6" w:rsidP="00595A6F">
      <w:pPr>
        <w:spacing w:after="0" w:line="240" w:lineRule="auto"/>
        <w:rPr>
          <w:rFonts w:ascii="Times New Roman" w:hAnsi="Times New Roman" w:cs="Times New Roman"/>
          <w:sz w:val="28"/>
          <w:szCs w:val="28"/>
          <w:lang w:val="uk-UA"/>
        </w:rPr>
      </w:pPr>
    </w:p>
    <w:p w:rsidR="001727A6" w:rsidRPr="001727A6" w:rsidRDefault="001727A6" w:rsidP="00595A6F">
      <w:pPr>
        <w:spacing w:after="0" w:line="240" w:lineRule="auto"/>
        <w:rPr>
          <w:rFonts w:ascii="Times New Roman" w:hAnsi="Times New Roman" w:cs="Times New Roman"/>
          <w:sz w:val="28"/>
          <w:szCs w:val="28"/>
          <w:lang w:val="uk-UA"/>
        </w:rPr>
      </w:pPr>
    </w:p>
    <w:p w:rsidR="00595A6F" w:rsidRPr="00EA716F" w:rsidRDefault="00595A6F" w:rsidP="00595A6F">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595A6F" w:rsidRPr="00F32254" w:rsidRDefault="00595A6F" w:rsidP="00595A6F">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595A6F" w:rsidRPr="00595A6F" w:rsidRDefault="00595A6F" w:rsidP="00595A6F">
      <w:pPr>
        <w:spacing w:after="0" w:line="240" w:lineRule="auto"/>
        <w:ind w:firstLine="567"/>
        <w:jc w:val="both"/>
        <w:rPr>
          <w:rFonts w:ascii="Times New Roman" w:hAnsi="Times New Roman" w:cs="Times New Roman"/>
          <w:sz w:val="28"/>
          <w:szCs w:val="28"/>
        </w:rPr>
      </w:pPr>
    </w:p>
    <w:sectPr w:rsidR="00595A6F" w:rsidRPr="00595A6F"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A6F"/>
    <w:rsid w:val="001727A6"/>
    <w:rsid w:val="004A64BE"/>
    <w:rsid w:val="00595A6F"/>
    <w:rsid w:val="00751448"/>
    <w:rsid w:val="00765186"/>
    <w:rsid w:val="009D0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5A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5A6F"/>
    <w:rPr>
      <w:rFonts w:ascii="Tahoma" w:hAnsi="Tahoma" w:cs="Tahoma"/>
      <w:sz w:val="16"/>
      <w:szCs w:val="16"/>
    </w:rPr>
  </w:style>
  <w:style w:type="character" w:customStyle="1" w:styleId="z-label">
    <w:name w:val="z-label"/>
    <w:basedOn w:val="a0"/>
    <w:rsid w:val="00595A6F"/>
  </w:style>
  <w:style w:type="character" w:styleId="a5">
    <w:name w:val="Hyperlink"/>
    <w:uiPriority w:val="99"/>
    <w:rsid w:val="00595A6F"/>
    <w:rPr>
      <w:color w:val="0000FF"/>
      <w:u w:val="single"/>
    </w:rPr>
  </w:style>
  <w:style w:type="paragraph" w:styleId="a6">
    <w:name w:val="Normal (Web)"/>
    <w:basedOn w:val="a"/>
    <w:uiPriority w:val="99"/>
    <w:unhideWhenUsed/>
    <w:rsid w:val="009D08A4"/>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5A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95A6F"/>
    <w:rPr>
      <w:rFonts w:ascii="Tahoma" w:hAnsi="Tahoma" w:cs="Tahoma"/>
      <w:sz w:val="16"/>
      <w:szCs w:val="16"/>
    </w:rPr>
  </w:style>
  <w:style w:type="character" w:customStyle="1" w:styleId="z-label">
    <w:name w:val="z-label"/>
    <w:basedOn w:val="a0"/>
    <w:rsid w:val="00595A6F"/>
  </w:style>
  <w:style w:type="character" w:styleId="a5">
    <w:name w:val="Hyperlink"/>
    <w:uiPriority w:val="99"/>
    <w:rsid w:val="00595A6F"/>
    <w:rPr>
      <w:color w:val="0000FF"/>
      <w:u w:val="single"/>
    </w:rPr>
  </w:style>
  <w:style w:type="paragraph" w:styleId="a6">
    <w:name w:val="Normal (Web)"/>
    <w:basedOn w:val="a"/>
    <w:uiPriority w:val="99"/>
    <w:unhideWhenUsed/>
    <w:rsid w:val="009D08A4"/>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2085</Words>
  <Characters>1189</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2022-12-13T12:07:00Z</dcterms:created>
  <dcterms:modified xsi:type="dcterms:W3CDTF">2022-12-13T12:07:00Z</dcterms:modified>
</cp:coreProperties>
</file>